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AD2C" w14:textId="77777777" w:rsidR="005B7E90" w:rsidRDefault="00236628">
      <w:pPr>
        <w:jc w:val="center"/>
        <w:rPr>
          <w:rFonts w:ascii="Arial" w:hAnsi="Arial" w:cs="Arial"/>
          <w:bCs/>
          <w:noProof/>
          <w:sz w:val="28"/>
          <w:szCs w:val="28"/>
        </w:rPr>
      </w:pPr>
      <w:r>
        <w:rPr>
          <w:rFonts w:ascii="Arial" w:hAnsi="Arial" w:cs="Arial"/>
          <w:noProof/>
        </w:rPr>
        <w:drawing>
          <wp:anchor distT="0" distB="323850" distL="114300" distR="114300" simplePos="0" relativeHeight="251659264" behindDoc="1" locked="1" layoutInCell="1" allowOverlap="1" wp14:anchorId="034C71A6" wp14:editId="26B08D3A">
            <wp:simplePos x="0" y="0"/>
            <wp:positionH relativeFrom="page">
              <wp:align>right</wp:align>
            </wp:positionH>
            <wp:positionV relativeFrom="page">
              <wp:align>top</wp:align>
            </wp:positionV>
            <wp:extent cx="7558405" cy="1485265"/>
            <wp:effectExtent l="0" t="0" r="4445"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405" cy="14852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z w:val="28"/>
          <w:szCs w:val="28"/>
        </w:rPr>
        <w:t>REQUEST FOR LEAVE DURING TERM TIME</w:t>
      </w:r>
    </w:p>
    <w:p w14:paraId="76DE2E0C" w14:textId="77777777" w:rsidR="005B7E90" w:rsidRDefault="005B7E90">
      <w:pPr>
        <w:rPr>
          <w:rFonts w:asciiTheme="minorHAnsi" w:hAnsiTheme="minorHAnsi" w:cstheme="minorHAnsi"/>
          <w:bCs/>
          <w:noProof/>
          <w:sz w:val="32"/>
        </w:rPr>
      </w:pPr>
    </w:p>
    <w:tbl>
      <w:tblPr>
        <w:tblStyle w:val="TableGrid"/>
        <w:tblW w:w="0" w:type="auto"/>
        <w:tblLook w:val="04A0" w:firstRow="1" w:lastRow="0" w:firstColumn="1" w:lastColumn="0" w:noHBand="0" w:noVBand="1"/>
      </w:tblPr>
      <w:tblGrid>
        <w:gridCol w:w="2972"/>
        <w:gridCol w:w="6543"/>
      </w:tblGrid>
      <w:tr w:rsidR="005B7E90" w14:paraId="1314100D" w14:textId="77777777">
        <w:trPr>
          <w:trHeight w:val="680"/>
        </w:trPr>
        <w:tc>
          <w:tcPr>
            <w:tcW w:w="2972" w:type="dxa"/>
          </w:tcPr>
          <w:p w14:paraId="449983FC" w14:textId="77777777" w:rsidR="005B7E90" w:rsidRDefault="005B7E90">
            <w:pPr>
              <w:rPr>
                <w:rFonts w:ascii="Arial" w:hAnsi="Arial" w:cs="Arial"/>
                <w:b/>
                <w:lang w:val="en-US"/>
              </w:rPr>
            </w:pPr>
          </w:p>
          <w:p w14:paraId="50693DAD" w14:textId="77777777" w:rsidR="005B7E90" w:rsidRDefault="00236628">
            <w:pPr>
              <w:rPr>
                <w:rFonts w:ascii="Arial" w:hAnsi="Arial" w:cs="Arial"/>
                <w:b/>
                <w:lang w:val="en-US"/>
              </w:rPr>
            </w:pPr>
            <w:r>
              <w:rPr>
                <w:rFonts w:ascii="Arial" w:hAnsi="Arial" w:cs="Arial"/>
                <w:b/>
                <w:lang w:val="en-US"/>
              </w:rPr>
              <w:t>CHILD’S NAME:</w:t>
            </w:r>
          </w:p>
        </w:tc>
        <w:tc>
          <w:tcPr>
            <w:tcW w:w="6543" w:type="dxa"/>
          </w:tcPr>
          <w:p w14:paraId="706FFB99" w14:textId="77777777" w:rsidR="005B7E90" w:rsidRDefault="005B7E90">
            <w:pPr>
              <w:rPr>
                <w:rFonts w:ascii="Arial" w:hAnsi="Arial" w:cs="Arial"/>
                <w:b/>
                <w:lang w:val="en-US"/>
              </w:rPr>
            </w:pPr>
          </w:p>
        </w:tc>
      </w:tr>
      <w:tr w:rsidR="005B7E90" w14:paraId="0D38D087" w14:textId="77777777">
        <w:trPr>
          <w:trHeight w:val="680"/>
        </w:trPr>
        <w:tc>
          <w:tcPr>
            <w:tcW w:w="2972" w:type="dxa"/>
          </w:tcPr>
          <w:p w14:paraId="03B872C1" w14:textId="77777777" w:rsidR="005B7E90" w:rsidRDefault="005B7E90">
            <w:pPr>
              <w:rPr>
                <w:rFonts w:ascii="Arial" w:hAnsi="Arial" w:cs="Arial"/>
                <w:b/>
                <w:lang w:val="en-US"/>
              </w:rPr>
            </w:pPr>
          </w:p>
          <w:p w14:paraId="56171A26" w14:textId="77777777" w:rsidR="005B7E90" w:rsidRDefault="00236628">
            <w:pPr>
              <w:rPr>
                <w:rFonts w:ascii="Arial" w:hAnsi="Arial" w:cs="Arial"/>
                <w:b/>
                <w:lang w:val="en-US"/>
              </w:rPr>
            </w:pPr>
            <w:r>
              <w:rPr>
                <w:rFonts w:ascii="Arial" w:hAnsi="Arial" w:cs="Arial"/>
                <w:b/>
                <w:lang w:val="en-US"/>
              </w:rPr>
              <w:t>DATES OF LEAVE:</w:t>
            </w:r>
          </w:p>
        </w:tc>
        <w:tc>
          <w:tcPr>
            <w:tcW w:w="6543" w:type="dxa"/>
          </w:tcPr>
          <w:p w14:paraId="4F52FAF2" w14:textId="77777777" w:rsidR="005B7E90" w:rsidRDefault="005B7E90">
            <w:pPr>
              <w:rPr>
                <w:rFonts w:ascii="Arial" w:hAnsi="Arial" w:cs="Arial"/>
                <w:b/>
                <w:lang w:val="en-US"/>
              </w:rPr>
            </w:pPr>
          </w:p>
          <w:p w14:paraId="3D71F945" w14:textId="77777777" w:rsidR="005B7E90" w:rsidRDefault="00236628">
            <w:pPr>
              <w:rPr>
                <w:rFonts w:ascii="Arial" w:hAnsi="Arial" w:cs="Arial"/>
                <w:b/>
                <w:lang w:val="en-US"/>
              </w:rPr>
            </w:pPr>
            <w:r>
              <w:rPr>
                <w:rFonts w:ascii="Arial" w:hAnsi="Arial" w:cs="Arial"/>
                <w:b/>
                <w:lang w:val="en-US"/>
              </w:rPr>
              <w:t>FROM …………………</w:t>
            </w:r>
            <w:proofErr w:type="gramStart"/>
            <w:r>
              <w:rPr>
                <w:rFonts w:ascii="Arial" w:hAnsi="Arial" w:cs="Arial"/>
                <w:b/>
                <w:lang w:val="en-US"/>
              </w:rPr>
              <w:t>….…..</w:t>
            </w:r>
            <w:proofErr w:type="gramEnd"/>
            <w:r>
              <w:rPr>
                <w:rFonts w:ascii="Arial" w:hAnsi="Arial" w:cs="Arial"/>
                <w:b/>
                <w:lang w:val="en-US"/>
              </w:rPr>
              <w:t xml:space="preserve">  TO………………………</w:t>
            </w:r>
          </w:p>
          <w:p w14:paraId="5874A05C" w14:textId="77777777" w:rsidR="005B7E90" w:rsidRDefault="005B7E90">
            <w:pPr>
              <w:rPr>
                <w:rFonts w:ascii="Arial" w:hAnsi="Arial" w:cs="Arial"/>
                <w:b/>
                <w:lang w:val="en-US"/>
              </w:rPr>
            </w:pPr>
          </w:p>
        </w:tc>
      </w:tr>
      <w:tr w:rsidR="005B7E90" w14:paraId="295095B6" w14:textId="77777777">
        <w:trPr>
          <w:trHeight w:val="680"/>
        </w:trPr>
        <w:tc>
          <w:tcPr>
            <w:tcW w:w="2972" w:type="dxa"/>
          </w:tcPr>
          <w:p w14:paraId="57A47C1F" w14:textId="77777777" w:rsidR="005B7E90" w:rsidRDefault="005B7E90">
            <w:pPr>
              <w:rPr>
                <w:rFonts w:ascii="Arial" w:hAnsi="Arial" w:cs="Arial"/>
                <w:b/>
                <w:lang w:val="en-US"/>
              </w:rPr>
            </w:pPr>
          </w:p>
          <w:p w14:paraId="5C3A8A20" w14:textId="77777777" w:rsidR="005B7E90" w:rsidRDefault="00236628">
            <w:pPr>
              <w:rPr>
                <w:rFonts w:ascii="Arial" w:hAnsi="Arial" w:cs="Arial"/>
                <w:b/>
                <w:lang w:val="en-US"/>
              </w:rPr>
            </w:pPr>
            <w:r>
              <w:rPr>
                <w:rFonts w:ascii="Arial" w:hAnsi="Arial" w:cs="Arial"/>
                <w:b/>
                <w:lang w:val="en-US"/>
              </w:rPr>
              <w:t>REASON FOR LEAVE:</w:t>
            </w:r>
          </w:p>
        </w:tc>
        <w:tc>
          <w:tcPr>
            <w:tcW w:w="6543" w:type="dxa"/>
          </w:tcPr>
          <w:p w14:paraId="4CD1D7CC" w14:textId="77777777" w:rsidR="005B7E90" w:rsidRDefault="005B7E90">
            <w:pPr>
              <w:rPr>
                <w:rFonts w:ascii="Arial" w:hAnsi="Arial" w:cs="Arial"/>
                <w:b/>
                <w:lang w:val="en-US"/>
              </w:rPr>
            </w:pPr>
          </w:p>
        </w:tc>
      </w:tr>
    </w:tbl>
    <w:p w14:paraId="138C307A" w14:textId="77777777" w:rsidR="005B7E90" w:rsidRDefault="005B7E90">
      <w:pPr>
        <w:jc w:val="both"/>
        <w:rPr>
          <w:rFonts w:ascii="Arial" w:hAnsi="Arial" w:cs="Arial"/>
          <w:lang w:val="en-US"/>
        </w:rPr>
      </w:pPr>
    </w:p>
    <w:p w14:paraId="042C6522" w14:textId="77777777" w:rsidR="005B7E90" w:rsidRDefault="00236628">
      <w:pPr>
        <w:jc w:val="both"/>
        <w:rPr>
          <w:rFonts w:ascii="Arial" w:hAnsi="Arial" w:cs="Arial"/>
          <w:b/>
          <w:lang w:val="en-US"/>
        </w:rPr>
      </w:pPr>
      <w:r>
        <w:rPr>
          <w:rFonts w:ascii="Arial" w:hAnsi="Arial" w:cs="Arial"/>
          <w:b/>
          <w:lang w:val="en-US"/>
        </w:rPr>
        <w:t xml:space="preserve">PARENTS </w:t>
      </w:r>
      <w:proofErr w:type="gramStart"/>
      <w:r>
        <w:rPr>
          <w:rFonts w:ascii="Arial" w:hAnsi="Arial" w:cs="Arial"/>
          <w:b/>
          <w:lang w:val="en-US"/>
        </w:rPr>
        <w:t>SIGNATURES:-</w:t>
      </w:r>
      <w:proofErr w:type="gramEnd"/>
    </w:p>
    <w:p w14:paraId="36306E4B" w14:textId="77777777" w:rsidR="005B7E90" w:rsidRDefault="005B7E90">
      <w:pPr>
        <w:jc w:val="both"/>
        <w:rPr>
          <w:rFonts w:ascii="Arial" w:hAnsi="Arial" w:cs="Arial"/>
          <w:b/>
          <w:lang w:val="en-US"/>
        </w:rPr>
      </w:pPr>
    </w:p>
    <w:p w14:paraId="7B03FBC6" w14:textId="56ABFB97" w:rsidR="005B7E90" w:rsidRDefault="00236628">
      <w:pPr>
        <w:jc w:val="both"/>
        <w:rPr>
          <w:rFonts w:ascii="Arial" w:hAnsi="Arial" w:cs="Arial"/>
          <w:b/>
          <w:lang w:val="en-US"/>
        </w:rPr>
      </w:pPr>
      <w:r>
        <w:rPr>
          <w:rFonts w:ascii="Arial" w:hAnsi="Arial" w:cs="Arial"/>
          <w:b/>
          <w:lang w:val="en-US"/>
        </w:rPr>
        <w:t>1 ………………………………</w:t>
      </w:r>
      <w:proofErr w:type="gramStart"/>
      <w:r>
        <w:rPr>
          <w:rFonts w:ascii="Arial" w:hAnsi="Arial" w:cs="Arial"/>
          <w:b/>
          <w:lang w:val="en-US"/>
        </w:rPr>
        <w:t>…</w:t>
      </w:r>
      <w:r>
        <w:rPr>
          <w:rFonts w:ascii="Arial" w:hAnsi="Arial" w:cs="Arial"/>
          <w:b/>
          <w:lang w:val="en-US"/>
        </w:rPr>
        <w:t>..</w:t>
      </w:r>
      <w:proofErr w:type="gramEnd"/>
      <w:r>
        <w:rPr>
          <w:rFonts w:ascii="Arial" w:hAnsi="Arial" w:cs="Arial"/>
          <w:b/>
          <w:lang w:val="en-US"/>
        </w:rPr>
        <w:tab/>
        <w:t>PRINT NAME …………………</w:t>
      </w:r>
      <w:r w:rsidR="00A6615E">
        <w:rPr>
          <w:rFonts w:ascii="Arial" w:hAnsi="Arial" w:cs="Arial"/>
          <w:b/>
          <w:lang w:val="en-US"/>
        </w:rPr>
        <w:t>DATE</w:t>
      </w:r>
    </w:p>
    <w:p w14:paraId="62DED489" w14:textId="77777777" w:rsidR="005B7E90" w:rsidRDefault="005B7E90">
      <w:pPr>
        <w:jc w:val="both"/>
        <w:rPr>
          <w:rFonts w:ascii="Arial" w:hAnsi="Arial" w:cs="Arial"/>
          <w:b/>
          <w:lang w:val="en-US"/>
        </w:rPr>
      </w:pPr>
    </w:p>
    <w:p w14:paraId="198C847B" w14:textId="77777777" w:rsidR="005B7E90" w:rsidRDefault="005B7E90">
      <w:pPr>
        <w:jc w:val="both"/>
        <w:rPr>
          <w:rFonts w:ascii="Arial" w:hAnsi="Arial" w:cs="Arial"/>
          <w:b/>
          <w:lang w:val="en-US"/>
        </w:rPr>
      </w:pPr>
    </w:p>
    <w:p w14:paraId="3EC32E10" w14:textId="52A5FEC3" w:rsidR="005B7E90" w:rsidRDefault="00236628">
      <w:pPr>
        <w:jc w:val="both"/>
        <w:rPr>
          <w:rFonts w:ascii="Arial" w:hAnsi="Arial" w:cs="Arial"/>
          <w:lang w:val="en-US"/>
        </w:rPr>
      </w:pPr>
      <w:r>
        <w:rPr>
          <w:rFonts w:ascii="Arial" w:hAnsi="Arial" w:cs="Arial"/>
          <w:b/>
          <w:lang w:val="en-US"/>
        </w:rPr>
        <w:t xml:space="preserve">2 </w:t>
      </w:r>
      <w:r>
        <w:rPr>
          <w:rFonts w:ascii="Arial" w:hAnsi="Arial" w:cs="Arial"/>
          <w:b/>
          <w:lang w:val="en-US"/>
        </w:rPr>
        <w:t>…………………………</w:t>
      </w:r>
      <w:r>
        <w:rPr>
          <w:rFonts w:ascii="Arial" w:hAnsi="Arial" w:cs="Arial"/>
          <w:b/>
          <w:lang w:val="en-US"/>
        </w:rPr>
        <w:t>………… PRINT NAME</w:t>
      </w:r>
      <w:r>
        <w:rPr>
          <w:rFonts w:ascii="Arial" w:hAnsi="Arial" w:cs="Arial"/>
          <w:lang w:val="en-US"/>
        </w:rPr>
        <w:t xml:space="preserve"> …………</w:t>
      </w:r>
      <w:r>
        <w:rPr>
          <w:rFonts w:ascii="Arial" w:hAnsi="Arial" w:cs="Arial"/>
          <w:lang w:val="en-US"/>
        </w:rPr>
        <w:t>………</w:t>
      </w:r>
      <w:r w:rsidR="00A6615E" w:rsidRPr="00A6615E">
        <w:rPr>
          <w:rFonts w:ascii="Arial" w:hAnsi="Arial" w:cs="Arial"/>
          <w:b/>
          <w:bCs/>
          <w:lang w:val="en-US"/>
        </w:rPr>
        <w:t>DATE</w:t>
      </w:r>
      <w:r>
        <w:rPr>
          <w:rFonts w:ascii="Arial" w:hAnsi="Arial" w:cs="Arial"/>
          <w:lang w:val="en-US"/>
        </w:rPr>
        <w:t>……</w:t>
      </w:r>
    </w:p>
    <w:p w14:paraId="60CAEB4F" w14:textId="77777777" w:rsidR="005B7E90" w:rsidRDefault="005B7E90">
      <w:pPr>
        <w:pBdr>
          <w:bottom w:val="single" w:sz="6" w:space="1" w:color="auto"/>
        </w:pBdr>
        <w:jc w:val="both"/>
        <w:rPr>
          <w:rFonts w:ascii="Arial" w:hAnsi="Arial" w:cs="Arial"/>
          <w:lang w:val="en-US"/>
        </w:rPr>
      </w:pPr>
    </w:p>
    <w:p w14:paraId="63B22B2F" w14:textId="77777777" w:rsidR="005B7E90" w:rsidRDefault="00236628">
      <w:pPr>
        <w:jc w:val="both"/>
        <w:rPr>
          <w:rFonts w:ascii="Arial" w:hAnsi="Arial" w:cs="Arial"/>
          <w:lang w:val="en-US"/>
        </w:rPr>
      </w:pP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r>
        <w:rPr>
          <w:rFonts w:ascii="Arial" w:hAnsi="Arial" w:cs="Arial"/>
          <w:lang w:val="en-US"/>
        </w:rPr>
        <w:softHyphen/>
      </w:r>
    </w:p>
    <w:p w14:paraId="452FA315" w14:textId="77777777" w:rsidR="005B7E90" w:rsidRDefault="00236628">
      <w:pPr>
        <w:tabs>
          <w:tab w:val="left" w:pos="1410"/>
        </w:tabs>
        <w:jc w:val="center"/>
        <w:rPr>
          <w:rFonts w:asciiTheme="minorHAnsi" w:eastAsia="Calibri" w:hAnsiTheme="minorHAnsi" w:cstheme="minorHAnsi"/>
          <w:b/>
          <w:lang w:val="en-US" w:eastAsia="en-US"/>
        </w:rPr>
      </w:pPr>
      <w:r>
        <w:rPr>
          <w:rFonts w:asciiTheme="minorHAnsi" w:eastAsia="Calibri" w:hAnsiTheme="minorHAnsi" w:cstheme="minorHAnsi"/>
          <w:b/>
          <w:bCs/>
          <w:lang w:val="en-US" w:eastAsia="en-US"/>
        </w:rPr>
        <w:t>Changes to issuing penalty notices for leave in term time as of 19</w:t>
      </w:r>
      <w:r>
        <w:rPr>
          <w:rFonts w:asciiTheme="minorHAnsi" w:eastAsia="Calibri" w:hAnsiTheme="minorHAnsi" w:cstheme="minorHAnsi"/>
          <w:b/>
          <w:bCs/>
          <w:vertAlign w:val="superscript"/>
          <w:lang w:val="en-US" w:eastAsia="en-US"/>
        </w:rPr>
        <w:t>th</w:t>
      </w:r>
      <w:r>
        <w:rPr>
          <w:rFonts w:asciiTheme="minorHAnsi" w:eastAsia="Calibri" w:hAnsiTheme="minorHAnsi" w:cstheme="minorHAnsi"/>
          <w:b/>
          <w:bCs/>
          <w:lang w:val="en-US" w:eastAsia="en-US"/>
        </w:rPr>
        <w:t xml:space="preserve"> August 2024</w:t>
      </w:r>
    </w:p>
    <w:p w14:paraId="4F9043E1" w14:textId="77777777" w:rsidR="005B7E90" w:rsidRDefault="005B7E90">
      <w:pPr>
        <w:tabs>
          <w:tab w:val="left" w:pos="1410"/>
        </w:tabs>
        <w:rPr>
          <w:rFonts w:ascii="Verdana" w:eastAsia="Calibri" w:hAnsi="Verdana"/>
          <w:b/>
          <w:lang w:val="en-US" w:eastAsia="en-US"/>
        </w:rPr>
      </w:pPr>
    </w:p>
    <w:p w14:paraId="6C88F41D" w14:textId="77777777" w:rsidR="005B7E90" w:rsidRDefault="00236628">
      <w:pPr>
        <w:tabs>
          <w:tab w:val="left" w:pos="1410"/>
        </w:tabs>
        <w:jc w:val="both"/>
        <w:rPr>
          <w:rFonts w:asciiTheme="minorHAnsi" w:eastAsia="Calibri" w:hAnsiTheme="minorHAnsi" w:cstheme="minorHAnsi"/>
          <w:color w:val="808080"/>
          <w:lang w:val="en-US" w:eastAsia="en-US"/>
        </w:rPr>
      </w:pPr>
      <w:r>
        <w:rPr>
          <w:rFonts w:asciiTheme="minorHAnsi" w:eastAsia="Calibri" w:hAnsiTheme="minorHAnsi" w:cstheme="minorHAnsi"/>
          <w:lang w:val="en-US" w:eastAsia="en-US"/>
        </w:rPr>
        <w:t xml:space="preserve">In February 2024, the Department for Education published </w:t>
      </w:r>
      <w:r>
        <w:rPr>
          <w:rFonts w:asciiTheme="minorHAnsi" w:eastAsia="Calibri" w:hAnsiTheme="minorHAnsi" w:cstheme="minorHAnsi"/>
          <w:i/>
          <w:iCs/>
          <w:lang w:val="en-US" w:eastAsia="en-US"/>
        </w:rPr>
        <w:t xml:space="preserve">Working together to improve School Attendance. </w:t>
      </w:r>
      <w:r>
        <w:rPr>
          <w:rFonts w:asciiTheme="minorHAnsi" w:eastAsia="Calibri" w:hAnsiTheme="minorHAnsi" w:cstheme="minorHAnsi"/>
          <w:lang w:val="en-US" w:eastAsia="en-US"/>
        </w:rPr>
        <w:t xml:space="preserve">Within this document, in Chapter 6, it lays out the changes to issuing penalty notices. </w:t>
      </w:r>
      <w:hyperlink r:id="rId9" w:history="1">
        <w:r>
          <w:rPr>
            <w:rFonts w:asciiTheme="minorHAnsi" w:hAnsiTheme="minorHAnsi" w:cstheme="minorHAnsi"/>
            <w:color w:val="0000FF"/>
            <w:u w:val="single"/>
          </w:rPr>
          <w:t>Working together to improve school attendance (applies from 19 August 2024) (publishing.service.gov.uk)</w:t>
        </w:r>
      </w:hyperlink>
    </w:p>
    <w:p w14:paraId="5D09F385" w14:textId="77777777" w:rsidR="005B7E90" w:rsidRDefault="005B7E90">
      <w:pPr>
        <w:tabs>
          <w:tab w:val="left" w:pos="1410"/>
        </w:tabs>
        <w:jc w:val="both"/>
        <w:rPr>
          <w:rFonts w:asciiTheme="minorHAnsi" w:eastAsia="Calibri" w:hAnsiTheme="minorHAnsi" w:cstheme="minorHAnsi"/>
          <w:color w:val="808080"/>
          <w:lang w:val="en-US" w:eastAsia="en-US"/>
        </w:rPr>
      </w:pPr>
    </w:p>
    <w:p w14:paraId="61D0203D" w14:textId="6C75800C"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The changes come into effect from </w:t>
      </w:r>
      <w:r>
        <w:rPr>
          <w:rFonts w:asciiTheme="minorHAnsi" w:eastAsia="Calibri" w:hAnsiTheme="minorHAnsi" w:cstheme="minorHAnsi"/>
          <w:b/>
          <w:lang w:val="en-US" w:eastAsia="en-US"/>
        </w:rPr>
        <w:t xml:space="preserve">19th August 2024 </w:t>
      </w:r>
      <w:r>
        <w:rPr>
          <w:rFonts w:asciiTheme="minorHAnsi" w:eastAsia="Calibri" w:hAnsiTheme="minorHAnsi" w:cstheme="minorHAnsi"/>
          <w:lang w:val="en-US" w:eastAsia="en-US"/>
        </w:rPr>
        <w:t xml:space="preserve">so it is important to ensure </w:t>
      </w:r>
      <w:proofErr w:type="gramStart"/>
      <w:r>
        <w:rPr>
          <w:rFonts w:asciiTheme="minorHAnsi" w:eastAsia="Calibri" w:hAnsiTheme="minorHAnsi" w:cstheme="minorHAnsi"/>
          <w:lang w:val="en-US" w:eastAsia="en-US"/>
        </w:rPr>
        <w:t>your</w:t>
      </w:r>
      <w:proofErr w:type="gramEnd"/>
      <w:r>
        <w:rPr>
          <w:rFonts w:asciiTheme="minorHAnsi" w:eastAsia="Calibri" w:hAnsiTheme="minorHAnsi" w:cstheme="minorHAnsi"/>
          <w:lang w:val="en-US" w:eastAsia="en-US"/>
        </w:rPr>
        <w:t xml:space="preserve"> understand them so you can consider the potential consequences before taking leave in term time. </w:t>
      </w:r>
    </w:p>
    <w:p w14:paraId="0871A5B8" w14:textId="77777777" w:rsidR="005B7E90" w:rsidRDefault="005B7E90">
      <w:pPr>
        <w:tabs>
          <w:tab w:val="left" w:pos="1410"/>
        </w:tabs>
        <w:jc w:val="both"/>
        <w:rPr>
          <w:rFonts w:asciiTheme="minorHAnsi" w:eastAsia="Calibri" w:hAnsiTheme="minorHAnsi" w:cstheme="minorHAnsi"/>
          <w:lang w:val="en-US" w:eastAsia="en-US"/>
        </w:rPr>
      </w:pPr>
    </w:p>
    <w:p w14:paraId="0AEF4A5B" w14:textId="77777777" w:rsidR="005B7E90" w:rsidRDefault="00236628">
      <w:pPr>
        <w:tabs>
          <w:tab w:val="left" w:pos="1410"/>
        </w:tabs>
        <w:jc w:val="both"/>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t>New two penalty notice limit in a three-year period</w:t>
      </w:r>
    </w:p>
    <w:p w14:paraId="1904359D"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The three-year rolling period for parents will start when the first penalty notice is issued to you.</w:t>
      </w:r>
    </w:p>
    <w:p w14:paraId="5189967C" w14:textId="77777777" w:rsidR="005B7E90" w:rsidRDefault="005B7E90">
      <w:pPr>
        <w:tabs>
          <w:tab w:val="left" w:pos="1410"/>
        </w:tabs>
        <w:jc w:val="both"/>
        <w:rPr>
          <w:rFonts w:asciiTheme="minorHAnsi" w:eastAsia="Calibri" w:hAnsiTheme="minorHAnsi" w:cstheme="minorHAnsi"/>
          <w:lang w:val="en-US" w:eastAsia="en-US"/>
        </w:rPr>
      </w:pPr>
    </w:p>
    <w:p w14:paraId="265EF3B5" w14:textId="77777777" w:rsidR="005B7E90" w:rsidRDefault="00236628">
      <w:pPr>
        <w:tabs>
          <w:tab w:val="left" w:pos="1410"/>
        </w:tabs>
        <w:jc w:val="both"/>
        <w:rPr>
          <w:rFonts w:asciiTheme="minorHAnsi" w:eastAsia="Calibri" w:hAnsiTheme="minorHAnsi" w:cstheme="minorHAnsi"/>
          <w:b/>
          <w:lang w:val="en-US" w:eastAsia="en-US"/>
        </w:rPr>
      </w:pPr>
      <w:r>
        <w:rPr>
          <w:rFonts w:asciiTheme="minorHAnsi" w:eastAsia="Calibri" w:hAnsiTheme="minorHAnsi" w:cstheme="minorHAnsi"/>
          <w:b/>
          <w:lang w:val="en-US" w:eastAsia="en-US"/>
        </w:rPr>
        <w:t>Guidance states the following:</w:t>
      </w:r>
    </w:p>
    <w:p w14:paraId="23B8265F" w14:textId="77777777" w:rsidR="005B7E90" w:rsidRDefault="005B7E90">
      <w:pPr>
        <w:tabs>
          <w:tab w:val="left" w:pos="1410"/>
        </w:tabs>
        <w:jc w:val="both"/>
        <w:rPr>
          <w:rFonts w:asciiTheme="minorHAnsi" w:eastAsia="Calibri" w:hAnsiTheme="minorHAnsi" w:cstheme="minorHAnsi"/>
          <w:lang w:val="en-US" w:eastAsia="en-US"/>
        </w:rPr>
      </w:pPr>
    </w:p>
    <w:p w14:paraId="6AA4C627"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The first Penalty Notice for leave in term time will be £160 </w:t>
      </w:r>
      <w:r>
        <w:rPr>
          <w:rFonts w:asciiTheme="minorHAnsi" w:eastAsia="Calibri" w:hAnsiTheme="minorHAnsi" w:cstheme="minorHAnsi"/>
          <w:b/>
          <w:lang w:val="en-US" w:eastAsia="en-US"/>
        </w:rPr>
        <w:t>per parent per child</w:t>
      </w:r>
      <w:r>
        <w:rPr>
          <w:rFonts w:asciiTheme="minorHAnsi" w:eastAsia="Calibri" w:hAnsiTheme="minorHAnsi" w:cstheme="minorHAnsi"/>
          <w:lang w:val="en-US" w:eastAsia="en-US"/>
        </w:rPr>
        <w:t xml:space="preserve"> but may be reduced to £80 per parent per child if paid within 21 days.</w:t>
      </w:r>
    </w:p>
    <w:p w14:paraId="4E52B67C" w14:textId="77777777" w:rsidR="005B7E90" w:rsidRDefault="005B7E90">
      <w:pPr>
        <w:tabs>
          <w:tab w:val="left" w:pos="1410"/>
        </w:tabs>
        <w:jc w:val="both"/>
        <w:rPr>
          <w:rFonts w:asciiTheme="minorHAnsi" w:eastAsia="Calibri" w:hAnsiTheme="minorHAnsi" w:cstheme="minorHAnsi"/>
          <w:lang w:val="en-US" w:eastAsia="en-US"/>
        </w:rPr>
      </w:pPr>
    </w:p>
    <w:p w14:paraId="562F979A"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If a second penalty notice is issued within </w:t>
      </w:r>
      <w:r>
        <w:rPr>
          <w:rFonts w:asciiTheme="minorHAnsi" w:eastAsia="Calibri" w:hAnsiTheme="minorHAnsi" w:cstheme="minorHAnsi"/>
          <w:b/>
          <w:lang w:val="en-US" w:eastAsia="en-US"/>
        </w:rPr>
        <w:t>three years</w:t>
      </w:r>
      <w:r>
        <w:rPr>
          <w:rFonts w:asciiTheme="minorHAnsi" w:eastAsia="Calibri" w:hAnsiTheme="minorHAnsi" w:cstheme="minorHAnsi"/>
          <w:lang w:val="en-US" w:eastAsia="en-US"/>
        </w:rPr>
        <w:t xml:space="preserve"> of the first penalty notice, then this will be at a fixed rate of £160 per parent per child, with no reduction for early payment. </w:t>
      </w:r>
    </w:p>
    <w:p w14:paraId="7AD7BFA4" w14:textId="77777777" w:rsidR="005B7E90" w:rsidRDefault="005B7E90">
      <w:pPr>
        <w:tabs>
          <w:tab w:val="left" w:pos="1410"/>
        </w:tabs>
        <w:jc w:val="both"/>
        <w:rPr>
          <w:rFonts w:asciiTheme="minorHAnsi" w:eastAsia="Calibri" w:hAnsiTheme="minorHAnsi" w:cstheme="minorHAnsi"/>
          <w:lang w:val="en-US" w:eastAsia="en-US"/>
        </w:rPr>
      </w:pPr>
    </w:p>
    <w:p w14:paraId="41DFE878"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A third penalty notice </w:t>
      </w:r>
      <w:r>
        <w:rPr>
          <w:rFonts w:asciiTheme="minorHAnsi" w:eastAsia="Calibri" w:hAnsiTheme="minorHAnsi" w:cstheme="minorHAnsi"/>
          <w:b/>
          <w:bCs/>
          <w:lang w:val="en-US" w:eastAsia="en-US"/>
        </w:rPr>
        <w:t>cannot</w:t>
      </w:r>
      <w:r>
        <w:rPr>
          <w:rFonts w:asciiTheme="minorHAnsi" w:eastAsia="Calibri" w:hAnsiTheme="minorHAnsi" w:cstheme="minorHAnsi"/>
          <w:lang w:val="en-US" w:eastAsia="en-US"/>
        </w:rPr>
        <w:t xml:space="preserve"> be issued within the three-year period; therefore, the county council will deal with any further </w:t>
      </w:r>
      <w:proofErr w:type="spellStart"/>
      <w:r>
        <w:rPr>
          <w:rFonts w:asciiTheme="minorHAnsi" w:eastAsia="Calibri" w:hAnsiTheme="minorHAnsi" w:cstheme="minorHAnsi"/>
          <w:lang w:val="en-US" w:eastAsia="en-US"/>
        </w:rPr>
        <w:t>unauthorised</w:t>
      </w:r>
      <w:proofErr w:type="spellEnd"/>
      <w:r>
        <w:rPr>
          <w:rFonts w:asciiTheme="minorHAnsi" w:eastAsia="Calibri" w:hAnsiTheme="minorHAnsi" w:cstheme="minorHAnsi"/>
          <w:lang w:val="en-US" w:eastAsia="en-US"/>
        </w:rPr>
        <w:t xml:space="preserve"> leave through prosecution in the Magistrates Court. If the parent is found guilty, the potential fine is up to £1000. </w:t>
      </w:r>
    </w:p>
    <w:p w14:paraId="45E62107" w14:textId="77777777" w:rsidR="005B7E90" w:rsidRDefault="005B7E90">
      <w:pPr>
        <w:tabs>
          <w:tab w:val="left" w:pos="1410"/>
        </w:tabs>
        <w:jc w:val="both"/>
        <w:rPr>
          <w:rFonts w:asciiTheme="minorHAnsi" w:eastAsia="Calibri" w:hAnsiTheme="minorHAnsi" w:cstheme="minorHAnsi"/>
          <w:lang w:val="en-US" w:eastAsia="en-US"/>
        </w:rPr>
      </w:pPr>
    </w:p>
    <w:p w14:paraId="288DF6CA" w14:textId="77777777" w:rsidR="005B7E90" w:rsidRDefault="005B7E90">
      <w:pPr>
        <w:tabs>
          <w:tab w:val="left" w:pos="1410"/>
        </w:tabs>
        <w:jc w:val="both"/>
        <w:rPr>
          <w:rFonts w:asciiTheme="minorHAnsi" w:eastAsia="Calibri" w:hAnsiTheme="minorHAnsi" w:cstheme="minorHAnsi"/>
          <w:lang w:val="en-US" w:eastAsia="en-US"/>
        </w:rPr>
      </w:pPr>
    </w:p>
    <w:p w14:paraId="694176C7" w14:textId="77777777" w:rsidR="005B7E90" w:rsidRDefault="005B7E90">
      <w:pPr>
        <w:tabs>
          <w:tab w:val="left" w:pos="1410"/>
        </w:tabs>
        <w:jc w:val="both"/>
        <w:rPr>
          <w:rFonts w:asciiTheme="minorHAnsi" w:eastAsia="Calibri" w:hAnsiTheme="minorHAnsi" w:cstheme="minorHAnsi"/>
          <w:lang w:val="en-US" w:eastAsia="en-US"/>
        </w:rPr>
      </w:pPr>
    </w:p>
    <w:p w14:paraId="0F769081" w14:textId="77777777" w:rsidR="005B7E90" w:rsidRDefault="005B7E90">
      <w:pPr>
        <w:tabs>
          <w:tab w:val="left" w:pos="1410"/>
        </w:tabs>
        <w:jc w:val="both"/>
        <w:rPr>
          <w:rFonts w:asciiTheme="minorHAnsi" w:eastAsia="Calibri" w:hAnsiTheme="minorHAnsi" w:cstheme="minorHAnsi"/>
          <w:lang w:val="en-US" w:eastAsia="en-US"/>
        </w:rPr>
      </w:pPr>
    </w:p>
    <w:p w14:paraId="52926108" w14:textId="77777777" w:rsidR="005B7E90" w:rsidRDefault="005B7E90">
      <w:pPr>
        <w:tabs>
          <w:tab w:val="left" w:pos="1410"/>
        </w:tabs>
        <w:jc w:val="both"/>
        <w:rPr>
          <w:rFonts w:asciiTheme="minorHAnsi" w:eastAsia="Calibri" w:hAnsiTheme="minorHAnsi" w:cstheme="minorHAnsi"/>
          <w:lang w:val="en-US" w:eastAsia="en-US"/>
        </w:rPr>
      </w:pPr>
    </w:p>
    <w:p w14:paraId="54A14446"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Please note. </w:t>
      </w:r>
    </w:p>
    <w:p w14:paraId="49C51F80"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If you book a holiday now to take place after the 19th August 2024, the absence will be dealt with in line with when the actual </w:t>
      </w:r>
      <w:proofErr w:type="spellStart"/>
      <w:r>
        <w:rPr>
          <w:rFonts w:asciiTheme="minorHAnsi" w:eastAsia="Calibri" w:hAnsiTheme="minorHAnsi" w:cstheme="minorHAnsi"/>
          <w:lang w:val="en-US" w:eastAsia="en-US"/>
        </w:rPr>
        <w:t>unauthorised</w:t>
      </w:r>
      <w:proofErr w:type="spellEnd"/>
      <w:r>
        <w:rPr>
          <w:rFonts w:asciiTheme="minorHAnsi" w:eastAsia="Calibri" w:hAnsiTheme="minorHAnsi" w:cstheme="minorHAnsi"/>
          <w:lang w:val="en-US" w:eastAsia="en-US"/>
        </w:rPr>
        <w:t xml:space="preserve"> leave from school occurs, not the date of the booking/informed the school. </w:t>
      </w:r>
    </w:p>
    <w:p w14:paraId="2A5644D2" w14:textId="77777777" w:rsidR="005B7E90" w:rsidRDefault="005B7E90">
      <w:pPr>
        <w:tabs>
          <w:tab w:val="left" w:pos="1410"/>
        </w:tabs>
        <w:jc w:val="both"/>
        <w:rPr>
          <w:rFonts w:asciiTheme="minorHAnsi" w:eastAsia="Calibri" w:hAnsiTheme="minorHAnsi" w:cstheme="minorHAnsi"/>
          <w:lang w:val="en-US" w:eastAsia="en-US"/>
        </w:rPr>
      </w:pPr>
    </w:p>
    <w:p w14:paraId="4A9B0587"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If the penalty notice is not paid within the given period, the county council with prosecute for the original offence to which the notice applies. </w:t>
      </w:r>
    </w:p>
    <w:p w14:paraId="382FF2B2" w14:textId="77777777" w:rsidR="005B7E90" w:rsidRDefault="005B7E90">
      <w:pPr>
        <w:tabs>
          <w:tab w:val="left" w:pos="1410"/>
        </w:tabs>
        <w:jc w:val="both"/>
        <w:rPr>
          <w:rFonts w:asciiTheme="minorHAnsi" w:eastAsia="Calibri" w:hAnsiTheme="minorHAnsi" w:cstheme="minorHAnsi"/>
          <w:lang w:val="en-US" w:eastAsia="en-US"/>
        </w:rPr>
      </w:pPr>
    </w:p>
    <w:p w14:paraId="227E6AA9"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To clarify in terms of the three-year period, Penalty Notices issued for </w:t>
      </w:r>
      <w:proofErr w:type="spellStart"/>
      <w:r>
        <w:rPr>
          <w:rFonts w:asciiTheme="minorHAnsi" w:eastAsia="Calibri" w:hAnsiTheme="minorHAnsi" w:cstheme="minorHAnsi"/>
          <w:lang w:val="en-US" w:eastAsia="en-US"/>
        </w:rPr>
        <w:t>unauthorised</w:t>
      </w:r>
      <w:proofErr w:type="spellEnd"/>
      <w:r>
        <w:rPr>
          <w:rFonts w:asciiTheme="minorHAnsi" w:eastAsia="Calibri" w:hAnsiTheme="minorHAnsi" w:cstheme="minorHAnsi"/>
          <w:lang w:val="en-US" w:eastAsia="en-US"/>
        </w:rPr>
        <w:t xml:space="preserve"> absences taken before the 19th August 2024 will not be included in the </w:t>
      </w:r>
      <w:proofErr w:type="gramStart"/>
      <w:r>
        <w:rPr>
          <w:rFonts w:asciiTheme="minorHAnsi" w:eastAsia="Calibri" w:hAnsiTheme="minorHAnsi" w:cstheme="minorHAnsi"/>
          <w:lang w:val="en-US" w:eastAsia="en-US"/>
        </w:rPr>
        <w:t>three year</w:t>
      </w:r>
      <w:proofErr w:type="gramEnd"/>
      <w:r>
        <w:rPr>
          <w:rFonts w:asciiTheme="minorHAnsi" w:eastAsia="Calibri" w:hAnsiTheme="minorHAnsi" w:cstheme="minorHAnsi"/>
          <w:lang w:val="en-US" w:eastAsia="en-US"/>
        </w:rPr>
        <w:t xml:space="preserve"> period. However, all penalty notices issued for any reason connected to </w:t>
      </w:r>
      <w:proofErr w:type="spellStart"/>
      <w:r>
        <w:rPr>
          <w:rFonts w:asciiTheme="minorHAnsi" w:eastAsia="Calibri" w:hAnsiTheme="minorHAnsi" w:cstheme="minorHAnsi"/>
          <w:lang w:val="en-US" w:eastAsia="en-US"/>
        </w:rPr>
        <w:t>unauthorised</w:t>
      </w:r>
      <w:proofErr w:type="spellEnd"/>
      <w:r>
        <w:rPr>
          <w:rFonts w:asciiTheme="minorHAnsi" w:eastAsia="Calibri" w:hAnsiTheme="minorHAnsi" w:cstheme="minorHAnsi"/>
          <w:lang w:val="en-US" w:eastAsia="en-US"/>
        </w:rPr>
        <w:t xml:space="preserve"> absences after the 19th August 2024 will be counted in the three-year period. </w:t>
      </w:r>
    </w:p>
    <w:p w14:paraId="66CEA09F" w14:textId="77777777" w:rsidR="005B7E90" w:rsidRDefault="005B7E90">
      <w:pPr>
        <w:tabs>
          <w:tab w:val="left" w:pos="1410"/>
        </w:tabs>
        <w:jc w:val="both"/>
        <w:rPr>
          <w:rFonts w:asciiTheme="minorHAnsi" w:eastAsia="Calibri" w:hAnsiTheme="minorHAnsi" w:cstheme="minorHAnsi"/>
          <w:lang w:val="en-US" w:eastAsia="en-US"/>
        </w:rPr>
      </w:pPr>
    </w:p>
    <w:p w14:paraId="1FF4DBB1" w14:textId="77777777" w:rsidR="005B7E90" w:rsidRDefault="00236628">
      <w:pPr>
        <w:tabs>
          <w:tab w:val="left" w:pos="1410"/>
        </w:tabs>
        <w:jc w:val="both"/>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t>National threshold for issuing penalty notices.</w:t>
      </w:r>
    </w:p>
    <w:p w14:paraId="0F9CC64F" w14:textId="77777777" w:rsidR="005B7E90" w:rsidRDefault="00236628">
      <w:pPr>
        <w:tabs>
          <w:tab w:val="left" w:pos="1410"/>
        </w:tabs>
        <w:jc w:val="both"/>
        <w:rPr>
          <w:rFonts w:asciiTheme="minorHAnsi" w:eastAsia="Calibri" w:hAnsiTheme="minorHAnsi" w:cstheme="minorHAnsi"/>
          <w:b/>
          <w:bCs/>
          <w:lang w:val="en-US" w:eastAsia="en-US"/>
        </w:rPr>
      </w:pPr>
      <w:r>
        <w:rPr>
          <w:rFonts w:asciiTheme="minorHAnsi" w:eastAsia="Calibri" w:hAnsiTheme="minorHAnsi" w:cstheme="minorHAnsi"/>
          <w:lang w:val="en-US" w:eastAsia="en-US"/>
        </w:rPr>
        <w:t xml:space="preserve">This has been set at 10 sessions (5 school days) of </w:t>
      </w:r>
      <w:proofErr w:type="spellStart"/>
      <w:r>
        <w:rPr>
          <w:rFonts w:asciiTheme="minorHAnsi" w:eastAsia="Calibri" w:hAnsiTheme="minorHAnsi" w:cstheme="minorHAnsi"/>
          <w:lang w:val="en-US" w:eastAsia="en-US"/>
        </w:rPr>
        <w:t>unauthorised</w:t>
      </w:r>
      <w:proofErr w:type="spellEnd"/>
      <w:r>
        <w:rPr>
          <w:rFonts w:asciiTheme="minorHAnsi" w:eastAsia="Calibri" w:hAnsiTheme="minorHAnsi" w:cstheme="minorHAnsi"/>
          <w:lang w:val="en-US" w:eastAsia="en-US"/>
        </w:rPr>
        <w:t xml:space="preserve"> absence in a rolling period of 10 school weeks. </w:t>
      </w:r>
    </w:p>
    <w:p w14:paraId="0C70703C" w14:textId="77777777" w:rsidR="005B7E90" w:rsidRDefault="005B7E90">
      <w:pPr>
        <w:tabs>
          <w:tab w:val="left" w:pos="1410"/>
        </w:tabs>
        <w:jc w:val="both"/>
        <w:rPr>
          <w:rFonts w:asciiTheme="minorHAnsi" w:eastAsia="Calibri" w:hAnsiTheme="minorHAnsi" w:cstheme="minorHAnsi"/>
          <w:lang w:val="en-US" w:eastAsia="en-US"/>
        </w:rPr>
      </w:pPr>
    </w:p>
    <w:p w14:paraId="508E75BA"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Please note that the Local Authority can issue a penalty notice before the threshold is met if parents are deliberately avoiding the national threshold by taking several term time holidays below threshold, or for repeated absence for birthdays or other family events. </w:t>
      </w:r>
    </w:p>
    <w:p w14:paraId="044748CD" w14:textId="77777777" w:rsidR="005B7E90" w:rsidRDefault="005B7E90">
      <w:pPr>
        <w:tabs>
          <w:tab w:val="left" w:pos="1410"/>
        </w:tabs>
        <w:jc w:val="both"/>
        <w:rPr>
          <w:rFonts w:asciiTheme="minorHAnsi" w:eastAsia="Calibri" w:hAnsiTheme="minorHAnsi" w:cstheme="minorHAnsi"/>
          <w:lang w:val="en-US" w:eastAsia="en-US"/>
        </w:rPr>
      </w:pPr>
    </w:p>
    <w:p w14:paraId="3DC086FC"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When the threshold has been met, we </w:t>
      </w:r>
      <w:r>
        <w:rPr>
          <w:rFonts w:asciiTheme="minorHAnsi" w:eastAsia="Calibri" w:hAnsiTheme="minorHAnsi" w:cstheme="minorHAnsi"/>
          <w:lang w:val="en-US" w:eastAsia="en-US"/>
        </w:rPr>
        <w:t xml:space="preserve">have a duty in every case to consider whether to request the county council issue a penalty notice. Therefore, we will continue to notify the local authority of all </w:t>
      </w:r>
      <w:proofErr w:type="spellStart"/>
      <w:r>
        <w:rPr>
          <w:rFonts w:asciiTheme="minorHAnsi" w:eastAsia="Calibri" w:hAnsiTheme="minorHAnsi" w:cstheme="minorHAnsi"/>
          <w:lang w:val="en-US" w:eastAsia="en-US"/>
        </w:rPr>
        <w:t>unauthorised</w:t>
      </w:r>
      <w:proofErr w:type="spellEnd"/>
      <w:r>
        <w:rPr>
          <w:rFonts w:asciiTheme="minorHAnsi" w:eastAsia="Calibri" w:hAnsiTheme="minorHAnsi" w:cstheme="minorHAnsi"/>
          <w:lang w:val="en-US" w:eastAsia="en-US"/>
        </w:rPr>
        <w:t xml:space="preserve"> leave in term time that meets the threshold of 5 school days.</w:t>
      </w:r>
    </w:p>
    <w:p w14:paraId="1E075953" w14:textId="77777777" w:rsidR="005B7E90" w:rsidRDefault="005B7E90">
      <w:pPr>
        <w:tabs>
          <w:tab w:val="left" w:pos="1410"/>
        </w:tabs>
        <w:jc w:val="both"/>
        <w:rPr>
          <w:rFonts w:asciiTheme="minorHAnsi" w:eastAsia="Calibri" w:hAnsiTheme="minorHAnsi" w:cstheme="minorHAnsi"/>
          <w:lang w:val="en-US" w:eastAsia="en-US"/>
        </w:rPr>
      </w:pPr>
    </w:p>
    <w:p w14:paraId="1AFA8E96" w14:textId="77777777" w:rsidR="005B7E90" w:rsidRDefault="00236628">
      <w:pPr>
        <w:tabs>
          <w:tab w:val="left" w:pos="1410"/>
        </w:tabs>
        <w:jc w:val="both"/>
        <w:rPr>
          <w:rFonts w:asciiTheme="minorHAnsi" w:eastAsia="Calibri" w:hAnsiTheme="minorHAnsi" w:cstheme="minorHAnsi"/>
          <w:lang w:val="en-US" w:eastAsia="en-US"/>
        </w:rPr>
      </w:pPr>
      <w:r>
        <w:rPr>
          <w:rFonts w:asciiTheme="minorHAnsi" w:eastAsia="Calibri" w:hAnsiTheme="minorHAnsi" w:cstheme="minorHAnsi"/>
          <w:lang w:val="en-US" w:eastAsia="en-US"/>
        </w:rPr>
        <w:t>Thank you for your understanding in this matter. Taking leave in term time has become a national concern and I am hopeful that by communicating the new guidance with you, our attendance and national attendance will improve.</w:t>
      </w:r>
    </w:p>
    <w:p w14:paraId="193CC445" w14:textId="77777777" w:rsidR="005B7E90" w:rsidRDefault="005B7E90">
      <w:pPr>
        <w:jc w:val="both"/>
        <w:rPr>
          <w:rFonts w:ascii="Arial" w:hAnsi="Arial" w:cs="Arial"/>
          <w:lang w:val="en-US"/>
        </w:rPr>
      </w:pPr>
    </w:p>
    <w:p w14:paraId="4B42523F" w14:textId="77777777" w:rsidR="005B7E90" w:rsidRDefault="005B7E90">
      <w:pPr>
        <w:jc w:val="both"/>
        <w:rPr>
          <w:rFonts w:ascii="Arial" w:hAnsi="Arial" w:cs="Arial"/>
          <w:lang w:val="en-US"/>
        </w:rPr>
      </w:pPr>
    </w:p>
    <w:p w14:paraId="4A5A2A28" w14:textId="77777777" w:rsidR="005B7E90" w:rsidRDefault="005B7E90">
      <w:pPr>
        <w:jc w:val="both"/>
        <w:rPr>
          <w:rFonts w:ascii="Arial" w:hAnsi="Arial" w:cs="Arial"/>
          <w:lang w:val="en-US"/>
        </w:rPr>
      </w:pPr>
    </w:p>
    <w:p w14:paraId="00101042" w14:textId="77777777" w:rsidR="005B7E90" w:rsidRDefault="005B7E90">
      <w:pPr>
        <w:spacing w:line="280" w:lineRule="exact"/>
        <w:jc w:val="both"/>
        <w:rPr>
          <w:rFonts w:ascii="Arial" w:hAnsi="Arial" w:cs="Arial"/>
        </w:rPr>
      </w:pPr>
    </w:p>
    <w:sectPr w:rsidR="005B7E90">
      <w:pgSz w:w="11906" w:h="16838"/>
      <w:pgMar w:top="1418" w:right="1134" w:bottom="284"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F3BA" w14:textId="77777777" w:rsidR="00236628" w:rsidRDefault="00236628">
      <w:r>
        <w:separator/>
      </w:r>
    </w:p>
  </w:endnote>
  <w:endnote w:type="continuationSeparator" w:id="0">
    <w:p w14:paraId="46E21287" w14:textId="77777777" w:rsidR="00236628" w:rsidRDefault="002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1C5E" w14:textId="77777777" w:rsidR="00236628" w:rsidRDefault="00236628">
      <w:r>
        <w:separator/>
      </w:r>
    </w:p>
  </w:footnote>
  <w:footnote w:type="continuationSeparator" w:id="0">
    <w:p w14:paraId="6CF1F236" w14:textId="77777777" w:rsidR="00236628" w:rsidRDefault="00236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F1546"/>
    <w:multiLevelType w:val="hybridMultilevel"/>
    <w:tmpl w:val="B34AC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3E2432"/>
    <w:multiLevelType w:val="hybridMultilevel"/>
    <w:tmpl w:val="B02C1D1E"/>
    <w:lvl w:ilvl="0" w:tplc="DA4E654C">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7B22BF"/>
    <w:multiLevelType w:val="hybridMultilevel"/>
    <w:tmpl w:val="862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535C1E"/>
    <w:multiLevelType w:val="multilevel"/>
    <w:tmpl w:val="763E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4416523">
    <w:abstractNumId w:val="1"/>
  </w:num>
  <w:num w:numId="2" w16cid:durableId="1470587959">
    <w:abstractNumId w:val="0"/>
  </w:num>
  <w:num w:numId="3" w16cid:durableId="1067144268">
    <w:abstractNumId w:val="3"/>
  </w:num>
  <w:num w:numId="4" w16cid:durableId="1106651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90"/>
    <w:rsid w:val="00236628"/>
    <w:rsid w:val="004D5AA6"/>
    <w:rsid w:val="005B7E90"/>
    <w:rsid w:val="007C5035"/>
    <w:rsid w:val="00A6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3CAD"/>
  <w15:chartTrackingRefBased/>
  <w15:docId w15:val="{F5F281AC-E0AF-484E-B0EC-F61440F4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Pr>
      <w:rFonts w:ascii="Calibri" w:eastAsia="Calibri" w:hAnsi="Calibri"/>
      <w:sz w:val="22"/>
      <w:szCs w:val="22"/>
      <w:lang w:eastAsia="en-US"/>
    </w:rPr>
  </w:style>
  <w:style w:type="character" w:customStyle="1" w:styleId="xbe">
    <w:name w:val="_xbe"/>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pPr>
      <w:ind w:left="720"/>
      <w:contextualSpacing/>
    </w:pPr>
    <w:rPr>
      <w:rFonts w:ascii="Calibri" w:eastAsiaTheme="minorHAnsi" w:hAnsi="Calibri" w:cs="Calibri"/>
      <w:sz w:val="22"/>
      <w:szCs w:val="22"/>
    </w:rPr>
  </w:style>
  <w:style w:type="character" w:customStyle="1" w:styleId="HeaderChar">
    <w:name w:val="Header Char"/>
    <w:link w:val="Header"/>
    <w:locked/>
    <w:rPr>
      <w:sz w:val="24"/>
      <w:szCs w:val="24"/>
    </w:rPr>
  </w:style>
  <w:style w:type="paragraph" w:customStyle="1" w:styleId="paragraph">
    <w:name w:val="paragraph"/>
    <w:basedOn w:val="Normal"/>
    <w:pPr>
      <w:spacing w:before="100" w:beforeAutospacing="1" w:after="100" w:afterAutospacing="1"/>
    </w:pPr>
  </w:style>
  <w:style w:type="character" w:customStyle="1" w:styleId="eop">
    <w:name w:val="eop"/>
    <w:basedOn w:val="DefaultParagraphFont"/>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754">
      <w:bodyDiv w:val="1"/>
      <w:marLeft w:val="0"/>
      <w:marRight w:val="0"/>
      <w:marTop w:val="0"/>
      <w:marBottom w:val="0"/>
      <w:divBdr>
        <w:top w:val="none" w:sz="0" w:space="0" w:color="auto"/>
        <w:left w:val="none" w:sz="0" w:space="0" w:color="auto"/>
        <w:bottom w:val="none" w:sz="0" w:space="0" w:color="auto"/>
        <w:right w:val="none" w:sz="0" w:space="0" w:color="auto"/>
      </w:divBdr>
    </w:div>
    <w:div w:id="337971296">
      <w:bodyDiv w:val="1"/>
      <w:marLeft w:val="0"/>
      <w:marRight w:val="0"/>
      <w:marTop w:val="0"/>
      <w:marBottom w:val="0"/>
      <w:divBdr>
        <w:top w:val="none" w:sz="0" w:space="0" w:color="auto"/>
        <w:left w:val="none" w:sz="0" w:space="0" w:color="auto"/>
        <w:bottom w:val="none" w:sz="0" w:space="0" w:color="auto"/>
        <w:right w:val="none" w:sz="0" w:space="0" w:color="auto"/>
      </w:divBdr>
    </w:div>
    <w:div w:id="1322274614">
      <w:bodyDiv w:val="1"/>
      <w:marLeft w:val="0"/>
      <w:marRight w:val="0"/>
      <w:marTop w:val="0"/>
      <w:marBottom w:val="0"/>
      <w:divBdr>
        <w:top w:val="none" w:sz="0" w:space="0" w:color="auto"/>
        <w:left w:val="none" w:sz="0" w:space="0" w:color="auto"/>
        <w:bottom w:val="none" w:sz="0" w:space="0" w:color="auto"/>
        <w:right w:val="none" w:sz="0" w:space="0" w:color="auto"/>
      </w:divBdr>
    </w:div>
    <w:div w:id="19452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media/65f1b048133c22b8eecd38f7/Working_together_to_improve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04A9-5930-4874-B269-6AEAD8C7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3424</CharactersWithSpaces>
  <SharedDoc>false</SharedDoc>
  <HLinks>
    <vt:vector size="6" baseType="variant">
      <vt:variant>
        <vt:i4>7143471</vt:i4>
      </vt:variant>
      <vt:variant>
        <vt:i4>-1</vt:i4>
      </vt:variant>
      <vt:variant>
        <vt:i4>1061</vt:i4>
      </vt:variant>
      <vt:variant>
        <vt:i4>1</vt:i4>
      </vt:variant>
      <vt:variant>
        <vt:lpwstr>https://www.dallingtonschool.co.uk/sites/default/files/styles/770x370crop/public/news/ofsted-white.jpg?itok=AsrhKE27&amp;c=5664c6c51e292951fcb0858c145fbd7c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sdaws3000</dc:creator>
  <cp:keywords/>
  <dc:description/>
  <cp:lastModifiedBy>S.Minor</cp:lastModifiedBy>
  <cp:revision>6</cp:revision>
  <cp:lastPrinted>2025-09-11T13:25:00Z</cp:lastPrinted>
  <dcterms:created xsi:type="dcterms:W3CDTF">2024-07-18T13:51:00Z</dcterms:created>
  <dcterms:modified xsi:type="dcterms:W3CDTF">2025-09-11T13:27:00Z</dcterms:modified>
</cp:coreProperties>
</file>